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BD4" w:rsidRDefault="000A3836">
      <w:r w:rsidRPr="00CF4085">
        <w:rPr>
          <w:rFonts w:ascii="Arial" w:hAnsi="Arial" w:cs="Arial"/>
          <w:b/>
          <w:color w:val="000000"/>
          <w:sz w:val="20"/>
          <w:szCs w:val="20"/>
          <w:shd w:val="clear" w:color="auto" w:fill="FFFFFF"/>
        </w:rPr>
        <w:t>КОЛЕСО ПЛУТЧИКА</w:t>
      </w:r>
      <w:bookmarkStart w:id="0" w:name="_GoBack"/>
      <w:bookmarkEnd w:id="0"/>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Этот приём сделает ваши уроки более глубокими и запоминающимися!</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Случалось ли вам после урока ловить себя на мысли: «Боже, что за урок! Всё приходится из них тянуть. Я будто беседую со стеной. Ни у кого нет мотивации к учёбе».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Конечно, случалось. Каждый учитель хоть раз ловил себя на такой мысли. Почему так происходит? И как нам избежать таких ситуаций? А главное, как нам сделать занятия интереснее и более отвечающими потребностям нашим и наших детей? Один из способов – задействуйте эмоции (но сознательно!).</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Эмоциональные сценарии – приём, который предполагает умышленное создание у учеников различных эмоциональных состояний в зависимости от этапа урока. Можно сказать, это дополнительный слой в конспекте вашего урока. Эта техника добавляет к обычному плану, в котором прописаны только задания учителя и действия учеников, описания эмоциональных состояний, которые будут возникать у детей по ходу занятия. Обращая внимание на эмоции, которые мы вызываем у учеников, мы сможем изменить скучные, неинтересные занятия в красочный и запоминающийся опыт.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Прежде чем привносить эмоции в ход урока, нам необходимо ознакомиться с их видами и типами. Для этого обратимся к колесу эмоций Роберта </w:t>
      </w:r>
      <w:proofErr w:type="spellStart"/>
      <w:r>
        <w:rPr>
          <w:rFonts w:ascii="Arial" w:hAnsi="Arial" w:cs="Arial"/>
          <w:color w:val="000000"/>
          <w:sz w:val="20"/>
          <w:szCs w:val="20"/>
          <w:shd w:val="clear" w:color="auto" w:fill="FFFFFF"/>
        </w:rPr>
        <w:t>Плутчика</w:t>
      </w:r>
      <w:proofErr w:type="spellEnd"/>
      <w:r>
        <w:rPr>
          <w:rFonts w:ascii="Arial" w:hAnsi="Arial" w:cs="Arial"/>
          <w:color w:val="000000"/>
          <w:sz w:val="20"/>
          <w:szCs w:val="20"/>
          <w:shd w:val="clear" w:color="auto" w:fill="FFFFFF"/>
        </w:rPr>
        <w:t xml:space="preserve"> (</w:t>
      </w:r>
      <w:proofErr w:type="spellStart"/>
      <w:r>
        <w:rPr>
          <w:rFonts w:ascii="Arial" w:hAnsi="Arial" w:cs="Arial"/>
          <w:color w:val="000000"/>
          <w:sz w:val="20"/>
          <w:szCs w:val="20"/>
          <w:shd w:val="clear" w:color="auto" w:fill="FFFFFF"/>
        </w:rPr>
        <w:t>изображёно</w:t>
      </w:r>
      <w:proofErr w:type="spellEnd"/>
      <w:r>
        <w:rPr>
          <w:rFonts w:ascii="Arial" w:hAnsi="Arial" w:cs="Arial"/>
          <w:color w:val="000000"/>
          <w:sz w:val="20"/>
          <w:szCs w:val="20"/>
          <w:shd w:val="clear" w:color="auto" w:fill="FFFFFF"/>
        </w:rPr>
        <w:t xml:space="preserve"> на картинке к посту).</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Колесо </w:t>
      </w:r>
      <w:proofErr w:type="spellStart"/>
      <w:r>
        <w:rPr>
          <w:rFonts w:ascii="Arial" w:hAnsi="Arial" w:cs="Arial"/>
          <w:color w:val="000000"/>
          <w:sz w:val="20"/>
          <w:szCs w:val="20"/>
          <w:shd w:val="clear" w:color="auto" w:fill="FFFFFF"/>
        </w:rPr>
        <w:t>Плутчика</w:t>
      </w:r>
      <w:proofErr w:type="spellEnd"/>
      <w:r>
        <w:rPr>
          <w:rFonts w:ascii="Arial" w:hAnsi="Arial" w:cs="Arial"/>
          <w:color w:val="000000"/>
          <w:sz w:val="20"/>
          <w:szCs w:val="20"/>
          <w:shd w:val="clear" w:color="auto" w:fill="FFFFFF"/>
        </w:rPr>
        <w:t xml:space="preserve"> включает 8 главных эмоций: радость, приятие, ожидание, страх, удивление, печаль, неприязнь и злость – остальные эмоции складываются из их сочетания и интенсивности. Планируете вы или нет, но одну или несколько из этих эмоций ваши ученики постоянно испытывают на ваших уроках. Эмоциональные сценарии помогут вам выстроить определённую последовательность эмоций ваших детей по ходу урока.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Для начала возьмите одну из базовых эмоций колеса и постарайтесь включить её в ваш урок. Приводим несколько примеров, как это можно реализовать на практике.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Удивление: перед тем, как начать изучение романа «Дубровский», один мой коллега попросил каждого ученика заглянуть под его стул. Там ученик находил запечатанный конверт. Коллега просил открыть конверты, там была небольшая записка, в которой было указано имя одного из героев книги. Так ученики начинали пристальней следить за судьбой своего героя в книге.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Неприязнь: после чтения о культурах, в которых люди едят насекомых, мой коллега устроил им вкусовой тест. Он попросил их закрыть глаза, взять из мешка насекомое и съесть его. В мешке на самом деле находились конфеты и мармелад. Но до того, как школьники поймут это, неприязнь возьмёт своё и сделает урок незабываемым.</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Ожидание: один учитель математики придумал такую загадку – он показывал детям видеозапись баскетбольного броска в корзину. Но он показывал полёт мяча не полностью: он останавливал запись в тот момент, когда мяч находился в высшей точке. После этого он просил их математически рассчитать полёт и ответить на вопрос: попадёт мяч в корзину или нет.</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Когда вы почувствуете себя уверенно в использовании базовых эмоций, можете начать экспериментировать и постараться прописать эмоциональный сценарий на весь урок.</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Например, я создал урок о бумажных самолетиках, он стал основой для преподавания линейных функций в 8 классе. На уроке ученики делают сначала бумажные самолётики по определённой схеме, затем они проверяют, как далеко может пролететь созданный ими самолётик. Сам факт, что на уроке математики можно делать и запускать бумажные самолётики, эмоционально вовлекает учеников. Я объясняю схему построения самолётика, на этой основе ученикам надо рассчитать под каким углом запустить самолётик и как далеко он пролетит. Помимо эмоций ожидания (сбудутся ли их расчёты), ученики также соревнуются между собой – задействуются их страхи и опасения. А когда ученик запускает свой самолётик, и всё начинает идти не так, как </w:t>
      </w:r>
      <w:r>
        <w:rPr>
          <w:rFonts w:ascii="Arial" w:hAnsi="Arial" w:cs="Arial"/>
          <w:color w:val="000000"/>
          <w:sz w:val="20"/>
          <w:szCs w:val="20"/>
          <w:shd w:val="clear" w:color="auto" w:fill="FFFFFF"/>
        </w:rPr>
        <w:lastRenderedPageBreak/>
        <w:t>запланировано, подключается ещё больше эмоций: удивление, злость, печаль и радость.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Поэтому не стоит забывать о важности эмоций на уроке и взять на вооружение этот новый интересный приём – эмоциональные сценарии по колесу </w:t>
      </w:r>
      <w:proofErr w:type="spellStart"/>
      <w:r>
        <w:rPr>
          <w:rFonts w:ascii="Arial" w:hAnsi="Arial" w:cs="Arial"/>
          <w:color w:val="000000"/>
          <w:sz w:val="20"/>
          <w:szCs w:val="20"/>
          <w:shd w:val="clear" w:color="auto" w:fill="FFFFFF"/>
        </w:rPr>
        <w:t>Плутчика</w:t>
      </w:r>
      <w:proofErr w:type="spellEnd"/>
      <w:r>
        <w:rPr>
          <w:rFonts w:ascii="Arial" w:hAnsi="Arial" w:cs="Arial"/>
          <w:color w:val="000000"/>
          <w:sz w:val="20"/>
          <w:szCs w:val="20"/>
          <w:shd w:val="clear" w:color="auto" w:fill="FFFFFF"/>
        </w:rPr>
        <w:t>.</w:t>
      </w:r>
      <w:r>
        <w:rPr>
          <w:rFonts w:ascii="Arial" w:hAnsi="Arial" w:cs="Arial"/>
          <w:color w:val="000000"/>
          <w:sz w:val="20"/>
          <w:szCs w:val="20"/>
          <w:shd w:val="clear" w:color="auto" w:fill="FFFFFF"/>
        </w:rPr>
        <w:br/>
      </w:r>
      <w:r>
        <w:rPr>
          <w:noProof/>
          <w:lang w:eastAsia="ru-RU"/>
        </w:rPr>
        <w:drawing>
          <wp:inline distT="0" distB="0" distL="0" distR="0" wp14:anchorId="10C93C09" wp14:editId="2B71D16F">
            <wp:extent cx="5940425" cy="60426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6042660"/>
                    </a:xfrm>
                    <a:prstGeom prst="rect">
                      <a:avLst/>
                    </a:prstGeom>
                  </pic:spPr>
                </pic:pic>
              </a:graphicData>
            </a:graphic>
          </wp:inline>
        </w:drawing>
      </w:r>
    </w:p>
    <w:sectPr w:rsidR="00E7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36"/>
    <w:rsid w:val="000A3836"/>
    <w:rsid w:val="00CF4085"/>
    <w:rsid w:val="00E75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3017F-A31E-46DA-B131-BCC6F047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590</Words>
  <Characters>3363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2024-04-11T06:57:00Z</dcterms:created>
  <dcterms:modified xsi:type="dcterms:W3CDTF">2024-04-11T11:15:00Z</dcterms:modified>
</cp:coreProperties>
</file>